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99B" w14:textId="77777777" w:rsidR="00D2304D" w:rsidRDefault="001C28EC" w:rsidP="00506E94">
      <w:pPr>
        <w:jc w:val="center"/>
        <w:rPr>
          <w:rFonts w:ascii="IberPangea" w:eastAsia="Lato Light" w:hAnsi="IberPangea" w:cs="IberPangea"/>
          <w:b/>
          <w:color w:val="00A443"/>
          <w:sz w:val="36"/>
          <w:szCs w:val="36"/>
          <w:lang w:eastAsia="ja-JP"/>
        </w:rPr>
      </w:pPr>
      <w:r w:rsidRPr="00506E94">
        <w:rPr>
          <w:rFonts w:ascii="IberPangea" w:eastAsia="Lato Light" w:hAnsi="IberPangea" w:cs="IberPangea"/>
          <w:b/>
          <w:color w:val="00A443"/>
          <w:sz w:val="36"/>
          <w:szCs w:val="36"/>
          <w:lang w:eastAsia="ja-JP"/>
        </w:rPr>
        <w:t>I</w:t>
      </w:r>
      <w:r w:rsidR="00B04B58" w:rsidRPr="00506E94">
        <w:rPr>
          <w:rFonts w:ascii="IberPangea" w:eastAsia="Lato Light" w:hAnsi="IberPangea" w:cs="IberPangea"/>
          <w:b/>
          <w:color w:val="00A443"/>
          <w:sz w:val="36"/>
          <w:szCs w:val="36"/>
          <w:lang w:eastAsia="ja-JP"/>
        </w:rPr>
        <w:t xml:space="preserve">berdrola México </w:t>
      </w:r>
      <w:r w:rsidR="004B737F">
        <w:rPr>
          <w:rFonts w:ascii="IberPangea" w:eastAsia="Lato Light" w:hAnsi="IberPangea" w:cs="IberPangea"/>
          <w:b/>
          <w:color w:val="00A443"/>
          <w:sz w:val="36"/>
          <w:szCs w:val="36"/>
          <w:lang w:eastAsia="ja-JP"/>
        </w:rPr>
        <w:t>avanza en sus metas de</w:t>
      </w:r>
    </w:p>
    <w:p w14:paraId="73DBE13F" w14:textId="77A645CC" w:rsidR="00B04B58" w:rsidRDefault="004B737F" w:rsidP="00506E94">
      <w:pPr>
        <w:jc w:val="center"/>
        <w:rPr>
          <w:rFonts w:ascii="IberPangea" w:eastAsia="Lato Light" w:hAnsi="IberPangea" w:cs="IberPangea"/>
          <w:b/>
          <w:color w:val="00A443"/>
          <w:sz w:val="36"/>
          <w:szCs w:val="36"/>
          <w:lang w:eastAsia="ja-JP"/>
        </w:rPr>
      </w:pPr>
      <w:r>
        <w:rPr>
          <w:rFonts w:ascii="IberPangea" w:eastAsia="Lato Light" w:hAnsi="IberPangea" w:cs="IberPangea"/>
          <w:b/>
          <w:color w:val="00A443"/>
          <w:sz w:val="36"/>
          <w:szCs w:val="36"/>
          <w:lang w:eastAsia="ja-JP"/>
        </w:rPr>
        <w:t xml:space="preserve"> diversidad e inclusión </w:t>
      </w:r>
    </w:p>
    <w:p w14:paraId="5C1B031A" w14:textId="77777777" w:rsidR="00506E94" w:rsidRPr="00CA1250" w:rsidRDefault="00506E94" w:rsidP="00D2304D">
      <w:pPr>
        <w:spacing w:line="360" w:lineRule="auto"/>
        <w:jc w:val="center"/>
        <w:rPr>
          <w:rFonts w:ascii="IberPangea" w:eastAsia="Lato Light" w:hAnsi="IberPangea" w:cs="IberPangea"/>
          <w:b/>
          <w:color w:val="00A443"/>
          <w:sz w:val="16"/>
          <w:szCs w:val="16"/>
          <w:lang w:eastAsia="ja-JP"/>
        </w:rPr>
      </w:pPr>
    </w:p>
    <w:p w14:paraId="3ADDC2E2" w14:textId="7A348672" w:rsidR="00E86C9D" w:rsidRDefault="004B737F" w:rsidP="00D23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080"/>
        </w:tabs>
        <w:spacing w:after="0" w:line="360" w:lineRule="auto"/>
        <w:ind w:right="990"/>
        <w:jc w:val="both"/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</w:pP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En el último año, la compañía ha creado tres grupos de afinidad</w:t>
      </w:r>
      <w:r w:rsidR="00451964"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,</w:t>
      </w: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 xml:space="preserve"> un plan de accesibilidad para personas con discapacidad y </w:t>
      </w:r>
      <w:r w:rsidR="00B4799D"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 xml:space="preserve">programas sociales </w:t>
      </w: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para empoderar a las mujeres</w:t>
      </w:r>
      <w:r w:rsidR="00D2304D"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,</w:t>
      </w: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 xml:space="preserve"> entre </w:t>
      </w:r>
      <w:r w:rsidR="000A12C7"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otros</w:t>
      </w: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 xml:space="preserve"> logros.</w:t>
      </w:r>
    </w:p>
    <w:p w14:paraId="6CBFB658" w14:textId="6A759A42" w:rsidR="00B4799D" w:rsidRPr="00B4799D" w:rsidRDefault="00B4799D" w:rsidP="00D23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080"/>
        </w:tabs>
        <w:spacing w:after="0" w:line="360" w:lineRule="auto"/>
        <w:ind w:right="990"/>
        <w:jc w:val="both"/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</w:pP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 xml:space="preserve">Con un cumplimiento de más del </w:t>
      </w:r>
      <w:r w:rsidR="00B0255A"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6</w:t>
      </w:r>
      <w:r>
        <w:rPr>
          <w:rStyle w:val="EHighlightedtext1Char"/>
          <w:rFonts w:ascii="Arial" w:eastAsiaTheme="minorHAnsi" w:hAnsi="Arial" w:cs="Arial"/>
          <w:color w:val="000000" w:themeColor="text1"/>
          <w:szCs w:val="20"/>
          <w:lang w:val="es-ES"/>
        </w:rPr>
        <w:t>0 % de sus objetivos a 2025, la compañía es hoy un referente en equidad dentro del sector energético.</w:t>
      </w:r>
    </w:p>
    <w:p w14:paraId="5C7CA3B8" w14:textId="77777777" w:rsidR="00C84089" w:rsidRPr="002F5562" w:rsidRDefault="00C84089" w:rsidP="00C84089">
      <w:pPr>
        <w:pBdr>
          <w:top w:val="nil"/>
          <w:left w:val="nil"/>
          <w:bottom w:val="nil"/>
          <w:right w:val="nil"/>
          <w:between w:val="nil"/>
        </w:pBdr>
        <w:tabs>
          <w:tab w:val="right" w:pos="8080"/>
        </w:tabs>
        <w:spacing w:after="0" w:line="276" w:lineRule="auto"/>
        <w:ind w:left="720" w:right="990"/>
        <w:jc w:val="both"/>
        <w:rPr>
          <w:lang w:eastAsia="ja-JP"/>
        </w:rPr>
      </w:pPr>
    </w:p>
    <w:p w14:paraId="06E94FA3" w14:textId="162FA383" w:rsidR="006B0CB1" w:rsidRDefault="00CC0BDC" w:rsidP="006B0CB1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 w:rsidRPr="00CC0BDC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Ciudad de México, </w:t>
      </w:r>
      <w:r w:rsidR="004B737F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8</w:t>
      </w:r>
      <w:r w:rsidR="002D2ECF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 de </w:t>
      </w:r>
      <w:r w:rsidR="0073723C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ju</w:t>
      </w:r>
      <w:r w:rsidR="002F390D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l</w:t>
      </w:r>
      <w:r w:rsidR="0073723C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io</w:t>
      </w:r>
      <w:r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 de </w:t>
      </w:r>
      <w:r w:rsidRPr="00CC0BDC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2024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.- 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En el marco de su 3ª Semana de la Diversidad, Equidad e Inclusión, Iberdrola México presentó un avance de más del 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6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0 % en sus metas a 2025 en la materia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,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gracias al desarrollo </w:t>
      </w:r>
      <w:r w:rsidR="00FA650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de programas sociales 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con enfoque de género</w:t>
      </w:r>
      <w:r w:rsidR="00FA650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, la creación de grupos de afinidad </w:t>
      </w:r>
      <w:r w:rsidR="0054519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y </w:t>
      </w:r>
      <w:r w:rsidR="00FA650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la implementación de 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una ruta de</w:t>
      </w:r>
      <w:r w:rsidR="0054519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inclusión laboral 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para</w:t>
      </w:r>
      <w:r w:rsidR="0054519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personas con 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discapacidad, entre otros logros.</w:t>
      </w:r>
    </w:p>
    <w:p w14:paraId="1ADCDCD5" w14:textId="77777777" w:rsidR="006B0CB1" w:rsidRDefault="006B0CB1" w:rsidP="006B0CB1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711FDE6F" w14:textId="37D4F59D" w:rsidR="00D2304D" w:rsidRDefault="0068266B" w:rsidP="006C20A9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“</w:t>
      </w:r>
      <w:r w:rsidR="0054519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Iberdrola México lleva la diversidad y la inclusión en su ADN. </w:t>
      </w:r>
      <w:r w:rsidR="00526B7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Tenemos una estrategia y unos objetivos muy claros </w:t>
      </w:r>
      <w:r w:rsidR="00B479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para los próximos años y </w:t>
      </w:r>
      <w:r w:rsidR="00526B7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que hoy </w:t>
      </w:r>
      <w:r w:rsidR="00B40F02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nos </w:t>
      </w:r>
      <w:r w:rsidR="00526B7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colocan como un referente en el sector. Sin una sociedad verdaderamente igualitaria, no habrá transición energética posible. Queremos ser parte del cambio por un futuro más sostenible, justo y verde para México</w:t>
      </w:r>
      <w:r w:rsidR="006B0CB1" w:rsidRPr="0057276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”, explicó </w:t>
      </w:r>
      <w:r w:rsidR="004B737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Katya Somohano</w:t>
      </w:r>
      <w:r w:rsidR="006C3E34" w:rsidRPr="0057276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, </w:t>
      </w:r>
      <w:r w:rsidR="004B737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directora general de</w:t>
      </w:r>
      <w:r w:rsidR="00C221F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6C3E34" w:rsidRPr="0057276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Iberdrola México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,</w:t>
      </w:r>
      <w:r w:rsidR="008311E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e</w:t>
      </w:r>
      <w:r w:rsidR="00526B7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n 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la inauguración de la semana en </w:t>
      </w:r>
      <w:r w:rsidR="00155301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el Museo Memoria y Tolerancia de la Ciudad de México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. </w:t>
      </w:r>
    </w:p>
    <w:p w14:paraId="51E86250" w14:textId="77777777" w:rsidR="00D2304D" w:rsidRDefault="00D2304D" w:rsidP="006C20A9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656B11F1" w14:textId="5A76945F" w:rsidR="00161188" w:rsidRPr="00953373" w:rsidRDefault="00F13A4A" w:rsidP="006C20A9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Somohano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dio cuenta del </w:t>
      </w:r>
      <w:r w:rsidR="00526B7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avance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del 60 % en el cumplimiento del decálogo de metas </w:t>
      </w:r>
      <w:r w:rsidR="00526B7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a 2025</w:t>
      </w:r>
      <w:r w:rsidR="00155301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que </w:t>
      </w:r>
      <w:r w:rsidR="00BE50D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el equipo directivo </w:t>
      </w:r>
      <w:r w:rsidR="00D2304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firmó hace un año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.</w:t>
      </w:r>
      <w:r w:rsidR="0054130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16118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Ent</w:t>
      </w:r>
      <w:r w:rsidR="00745B9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re los principales logros, destac</w:t>
      </w:r>
      <w:r w:rsidR="00953373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ó</w:t>
      </w:r>
      <w:r w:rsidR="00155301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953373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la creación de tres grupos de afinidad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,</w:t>
      </w:r>
      <w:r w:rsidR="00953373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la implementación de</w:t>
      </w:r>
      <w:r w:rsidR="00953373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procesos de reclutamiento con perspectiva de diversidad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, la definición de </w:t>
      </w:r>
      <w:r w:rsidR="00953373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una ruta de inclusión para personas con discapacidad </w:t>
      </w:r>
      <w:r w:rsidR="00B0255A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y el diseño </w:t>
      </w:r>
      <w:r w:rsidR="00B0255A" w:rsidRPr="00B0255A">
        <w:rPr>
          <w:rStyle w:val="EHighlightedtext1Char"/>
          <w:rFonts w:ascii="Arial" w:eastAsia="Calibri" w:hAnsi="Arial" w:cs="Arial"/>
          <w:color w:val="auto"/>
          <w:lang w:val="es-MX"/>
        </w:rPr>
        <w:t>de un programa de liderazgo para mujeres</w:t>
      </w:r>
      <w:r w:rsidR="00B0255A">
        <w:rPr>
          <w:rFonts w:ascii="Arial" w:hAnsi="Arial" w:cs="Arial"/>
          <w:sz w:val="20"/>
          <w:szCs w:val="20"/>
          <w:lang w:val="es-MX" w:eastAsia="es-ES"/>
        </w:rPr>
        <w:t>.</w:t>
      </w:r>
    </w:p>
    <w:p w14:paraId="532035AF" w14:textId="77777777" w:rsidR="00745B99" w:rsidRDefault="00745B99" w:rsidP="006C20A9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</w:pPr>
    </w:p>
    <w:p w14:paraId="1245A982" w14:textId="27BF05FC" w:rsidR="00B1339D" w:rsidRDefault="00745B99" w:rsidP="00B1339D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Además</w:t>
      </w:r>
      <w:r w:rsidR="00541308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,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en el último año </w:t>
      </w:r>
      <w:r w:rsidR="00B1339D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la compañía puso en marcha 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dos</w:t>
      </w:r>
      <w:r w:rsidR="008B6BE7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nuevos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programas sociales con enfoque de género: DestElla, </w:t>
      </w:r>
      <w:r w:rsidR="00953373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para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empodera</w:t>
      </w:r>
      <w:r w:rsidR="00953373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r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a la</w:t>
      </w:r>
      <w:r w:rsidR="00B31CEA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s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mujer</w:t>
      </w:r>
      <w:r w:rsidR="00B31CEA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es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 a través del deporte, y ComunidadEs Igualda</w:t>
      </w:r>
      <w:r w:rsidR="001C2570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>d</w:t>
      </w:r>
      <w:r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, </w:t>
      </w:r>
      <w:r w:rsidR="00B1339D">
        <w:rPr>
          <w:rStyle w:val="EHighlightedtext1Char"/>
          <w:rFonts w:ascii="Arial" w:eastAsiaTheme="minorHAnsi" w:hAnsi="Arial" w:cs="Arial"/>
          <w:color w:val="auto"/>
          <w:szCs w:val="20"/>
          <w:lang w:val="es-MX"/>
        </w:rPr>
        <w:t xml:space="preserve">una iniciativa impulsada junto con el Programa para las Naciones Unidas para el Desarrollo (PNUD) para sensibilizar en género y derechos humanos </w:t>
      </w:r>
      <w:r w:rsidR="00B1339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en los estados de Nuevo León, Oaxaca y Puebla.</w:t>
      </w:r>
    </w:p>
    <w:p w14:paraId="7EDFED73" w14:textId="77777777" w:rsidR="008A140E" w:rsidRDefault="008A140E" w:rsidP="008A140E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1F849820" w14:textId="66556ED5" w:rsidR="00292722" w:rsidRDefault="008A140E" w:rsidP="00B31CEA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“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Si </w:t>
      </w:r>
      <w:r w:rsidR="001C2570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bien nos queda t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odavía por hacer,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nuestra </w:t>
      </w:r>
      <w:r w:rsidR="008311E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ruta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1C2570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e</w:t>
      </w:r>
      <w:r w:rsidR="008311E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stá bien definida y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nos </w:t>
      </w:r>
      <w:r w:rsidRPr="008A140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motiva a seguir trabajando con toda nuestra energía </w:t>
      </w:r>
      <w:r w:rsidR="008311E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para impulsar un verdadero cambio dentro y fuera de nuestra empresa</w:t>
      </w:r>
      <w:r w:rsidR="001C2570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”, afirmó </w:t>
      </w:r>
      <w:r w:rsidR="00F13A4A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Luis Uribe, responsable de Diversidad, Equidad e Inclusión de Iberdrola México.</w:t>
      </w:r>
    </w:p>
    <w:p w14:paraId="320D67D5" w14:textId="77777777" w:rsidR="008311E9" w:rsidRPr="00745B99" w:rsidRDefault="008311E9" w:rsidP="00B31CEA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03D79F06" w14:textId="77777777" w:rsidR="00292722" w:rsidRDefault="00292722" w:rsidP="0029272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</w:pPr>
      <w:r w:rsidRPr="00AA7340"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>RECONOCIMIENTO GATI</w:t>
      </w:r>
    </w:p>
    <w:p w14:paraId="54E74E36" w14:textId="77777777" w:rsidR="008311E9" w:rsidRDefault="008311E9" w:rsidP="0029272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</w:p>
    <w:p w14:paraId="2C23D3F1" w14:textId="72982BB2" w:rsidR="00292722" w:rsidRDefault="008311E9" w:rsidP="0029272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El</w:t>
      </w:r>
      <w:r w:rsidR="00292722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</w:t>
      </w:r>
      <w:r w:rsidR="00292722" w:rsidRPr="00292722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Consejo para Prevenir y Eliminar la Discriminación de la Ciudad de México (COPRED) entregó a Iberdrola México la carta de bienvenida al Gran Acuerdo por el Trato Igualitario (GATI)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, </w:t>
      </w:r>
      <w:r w:rsidR="00292722" w:rsidRPr="00292722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una </w:t>
      </w:r>
      <w:r w:rsidR="00292722" w:rsidRPr="00292722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lastRenderedPageBreak/>
        <w:t xml:space="preserve">iniciativa </w:t>
      </w:r>
      <w:r w:rsidR="009313F4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d</w:t>
      </w:r>
      <w:r w:rsidR="00292722" w:rsidRPr="00292722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el Gobierno 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capitalino</w:t>
      </w:r>
      <w:r w:rsidR="00292722" w:rsidRPr="00292722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</w:t>
      </w:r>
      <w:r w:rsidR="009313F4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para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fomentar la cultura de igualdad y no discriminación</w:t>
      </w:r>
      <w:r w:rsidR="009313F4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en espacios laborales, y con </w:t>
      </w:r>
      <w:r w:rsidR="00157363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la</w:t>
      </w:r>
      <w:r w:rsidR="009313F4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que asesora a empresas que van más allá de las obligaciones legales y buscan ser referentes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en materia de inclusión y</w:t>
      </w:r>
      <w:r w:rsidR="00E60D4F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promoción de los derechos humanos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.</w:t>
      </w:r>
    </w:p>
    <w:p w14:paraId="4344AB3D" w14:textId="77777777" w:rsidR="00E60D4F" w:rsidRDefault="00E60D4F" w:rsidP="0029272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</w:p>
    <w:p w14:paraId="44C57E8C" w14:textId="62E1A1D8" w:rsidR="00292722" w:rsidRDefault="00B07E00" w:rsidP="00CB2AB2">
      <w:pPr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“</w:t>
      </w:r>
      <w:r w:rsidR="00987836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R</w:t>
      </w:r>
      <w:r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econocemos el compromiso de la empresa Iberdrola México con la inclusión y la no discriminación. Además, hacemos la invitación para seguir creando acciones </w:t>
      </w:r>
      <w:r w:rsidR="004455FA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que construyan</w:t>
      </w:r>
      <w:r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un espacio laboral mucho más diverso</w:t>
      </w:r>
      <w:r w:rsidR="004455FA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,</w:t>
      </w:r>
      <w:r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en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e</w:t>
      </w:r>
      <w:r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l que las personas puedan ser ellas mismas</w:t>
      </w:r>
      <w:r w:rsidR="00CF7B25"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”, afirmó </w:t>
      </w:r>
      <w:r w:rsidR="006F0582"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Geraldina González de la Vega, presidenta de</w:t>
      </w:r>
      <w:r w:rsidR="00A56CB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l </w:t>
      </w:r>
      <w:r w:rsidR="006F0582"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COPRED</w:t>
      </w:r>
      <w:r w:rsidR="00CE192E"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, durante su intervención</w:t>
      </w:r>
      <w:r w:rsidR="00FF32AD" w:rsidRPr="00B07E00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.</w:t>
      </w:r>
    </w:p>
    <w:p w14:paraId="3FD17B62" w14:textId="1D6E9484" w:rsidR="00CB2AB2" w:rsidRDefault="00CB2AB2" w:rsidP="00CB2AB2">
      <w:pPr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En el evento, Iberdrola México también recibió un reconocimiento por la gestión, desarrollo y cumplimiento de los 10 compromisos de la organización Pride Connection en diversidad, equidad e inclusión de las personas de</w:t>
      </w:r>
      <w:r w:rsidR="00FE216F"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 xml:space="preserve"> la comunidad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  <w:t>LGBT+.</w:t>
      </w:r>
    </w:p>
    <w:p w14:paraId="7DD41446" w14:textId="7B8FCD2A" w:rsidR="00B07E00" w:rsidRDefault="006F0582" w:rsidP="006F058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La </w:t>
      </w:r>
      <w:r w:rsidR="00CE192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inauguración contó también con la participación virtual de Fabricia Abreu, directora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global</w:t>
      </w:r>
      <w:r w:rsidR="00CE192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de Diversidad, Equidad e Inclusión (DEI) de Iberdrola</w:t>
      </w:r>
      <w:r w:rsidR="00E2712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: 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“Grupo Iberdrola está en continua evolución en relación con la diversidad y la inclusión. </w:t>
      </w:r>
      <w:r w:rsidR="00C26D3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E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stamos muy implicados con la participación de la mujer</w:t>
      </w:r>
      <w:r w:rsidR="00C26D3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porque vivimos en un sector todavía muy masculino</w:t>
      </w:r>
      <w:r w:rsidR="00C26D3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y, en líneas generales, hemos avanzado de manera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muy positiv</w:t>
      </w:r>
      <w:r w:rsidR="00C26D3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a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y hemos incluido </w:t>
      </w:r>
      <w:r w:rsidR="003346FF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a 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otros colectivos”, explicó Abreu, quien instó a toda la plantilla a trabajar unid</w:t>
      </w:r>
      <w:r w:rsidR="00987836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a</w:t>
      </w:r>
      <w:r w:rsidR="00F144B9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para construir un “ambiente aún más respetuoso y seguro”.</w:t>
      </w:r>
    </w:p>
    <w:p w14:paraId="5B7E119D" w14:textId="77777777" w:rsidR="00F144B9" w:rsidRDefault="00F144B9" w:rsidP="006F058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3E4347C1" w14:textId="747BA590" w:rsidR="008E4B73" w:rsidRDefault="00E27128" w:rsidP="0093403A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Y concluyó con una conferencia magistral de la periodista y activista Bárbara Anderson sobre la inclusión laboral de personas con discapacidad. Explicó que el 68 % de los mexicanos padece algún tipo de discapacidad o tiene a un familiar con esta condición de vida, y por ello se deben eliminar las “barreras” que impiden a estas personas</w:t>
      </w:r>
      <w:r w:rsidR="003B575A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“acceder a sus derechos”.</w:t>
      </w:r>
      <w:r w:rsidR="00356FD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93403A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“La discapacidad no es una cuestión de recursos humanos, es una cuestión de derechos humanos” en las empresas, remarcó.</w:t>
      </w:r>
    </w:p>
    <w:p w14:paraId="1778CE60" w14:textId="77777777" w:rsidR="00CD2D67" w:rsidRDefault="00CD2D67" w:rsidP="006F058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1C56F645" w14:textId="31E989E8" w:rsidR="006F0582" w:rsidRDefault="00FF32AD" w:rsidP="006F058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Del 8 al 12 de julio 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se llevará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n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a cabo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una serie de actividades como </w:t>
      </w:r>
      <w:r w:rsidR="000610AD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el VI Foro Mujeres con Energía, que incluye un taller de liderazgo inclusivo y una plática de bienestar laboral, y especialistas de entidades como Racismo MX o la Federación Mexicana de Empresarios LGBT </w:t>
      </w:r>
      <w:r w:rsidR="006F0582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buscarán concienciar sobre la </w:t>
      </w:r>
      <w:r w:rsidR="007D254B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importancia de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erradicar la</w:t>
      </w:r>
      <w:r w:rsidR="006F0582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discriminación.</w:t>
      </w:r>
    </w:p>
    <w:p w14:paraId="58585D18" w14:textId="77777777" w:rsidR="00682EC4" w:rsidRDefault="00682EC4" w:rsidP="006F0582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0BAF7027" w14:textId="31EC8083" w:rsidR="00CC0BDC" w:rsidRDefault="00CC0BDC" w:rsidP="00CC0BDC">
      <w:pPr>
        <w:pStyle w:val="Textoindependiente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49030416" w14:textId="533DC806" w:rsidR="00A62DD6" w:rsidRPr="0073723C" w:rsidRDefault="0024295A" w:rsidP="0073723C">
      <w:pPr>
        <w:pStyle w:val="HHighlight2"/>
        <w:spacing w:before="0" w:after="0" w:line="36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val="es-MX"/>
        </w:rPr>
      </w:pP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Acerca de </w:t>
      </w:r>
      <w:r w:rsidR="00A62DD6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Iberdrola e </w:t>
      </w: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Iberdrola México</w:t>
      </w:r>
    </w:p>
    <w:p w14:paraId="46F8C0DB" w14:textId="47A30673" w:rsidR="0024295A" w:rsidRPr="00A14ED6" w:rsidRDefault="0024295A" w:rsidP="0024295A">
      <w:pPr>
        <w:jc w:val="both"/>
        <w:rPr>
          <w:rFonts w:ascii="Arial" w:hAnsi="Arial" w:cs="Arial"/>
          <w:color w:val="615D5A"/>
          <w:sz w:val="18"/>
          <w:szCs w:val="18"/>
        </w:rPr>
      </w:pPr>
      <w:r w:rsidRPr="00A14ED6">
        <w:rPr>
          <w:rFonts w:ascii="Arial" w:hAnsi="Arial" w:cs="Arial"/>
          <w:color w:val="615D5A"/>
          <w:sz w:val="18"/>
          <w:szCs w:val="18"/>
        </w:rPr>
        <w:t xml:space="preserve">Con una plantilla </w:t>
      </w:r>
      <w:r>
        <w:rPr>
          <w:rFonts w:ascii="Arial" w:hAnsi="Arial" w:cs="Arial"/>
          <w:color w:val="615D5A"/>
          <w:sz w:val="18"/>
          <w:szCs w:val="18"/>
        </w:rPr>
        <w:t xml:space="preserve">de </w:t>
      </w:r>
      <w:r w:rsidRPr="005E47B8">
        <w:rPr>
          <w:rFonts w:ascii="Arial" w:hAnsi="Arial" w:cs="Arial"/>
          <w:color w:val="615D5A"/>
          <w:sz w:val="18"/>
          <w:szCs w:val="18"/>
        </w:rPr>
        <w:t>850 colaboradores,</w:t>
      </w:r>
      <w:r w:rsidRPr="00A14ED6">
        <w:rPr>
          <w:rFonts w:ascii="Arial" w:hAnsi="Arial" w:cs="Arial"/>
          <w:color w:val="615D5A"/>
          <w:sz w:val="18"/>
          <w:szCs w:val="18"/>
        </w:rPr>
        <w:t xml:space="preserve"> el 99% de ellos mexicanos, Iberdrola México contribuye al desarrollo energético del país desde hace 25 años. En la actualidad, tiene presencia en 12 estados </w:t>
      </w:r>
      <w:r w:rsidR="005B18AA">
        <w:rPr>
          <w:rFonts w:ascii="Arial" w:hAnsi="Arial" w:cs="Arial"/>
          <w:color w:val="615D5A"/>
          <w:sz w:val="18"/>
          <w:szCs w:val="18"/>
        </w:rPr>
        <w:t xml:space="preserve">y suministra energía limpia y competitiva a miles de clientes industriales y comerciales, a través de una cartera de generación </w:t>
      </w:r>
      <w:r w:rsidRPr="00A14ED6">
        <w:rPr>
          <w:rFonts w:ascii="Arial" w:hAnsi="Arial" w:cs="Arial"/>
          <w:color w:val="615D5A"/>
          <w:sz w:val="18"/>
          <w:szCs w:val="18"/>
        </w:rPr>
        <w:t xml:space="preserve">que supera los 2,600 megavatios (MW) repartida en 15 centrales: parques eólicos, fotovoltaicos, ciclos combinados y cogeneraciones. La compañía cuenta con una </w:t>
      </w:r>
      <w:r w:rsidR="00515E8D">
        <w:rPr>
          <w:rFonts w:ascii="Arial" w:hAnsi="Arial" w:cs="Arial"/>
          <w:color w:val="615D5A"/>
          <w:sz w:val="18"/>
          <w:szCs w:val="18"/>
        </w:rPr>
        <w:t xml:space="preserve">sólida </w:t>
      </w:r>
      <w:r w:rsidRPr="00A14ED6">
        <w:rPr>
          <w:rFonts w:ascii="Arial" w:hAnsi="Arial" w:cs="Arial"/>
          <w:color w:val="615D5A"/>
          <w:sz w:val="18"/>
          <w:szCs w:val="18"/>
        </w:rPr>
        <w:t>cartera de proyectos renovables -fotovoltaicos y eólicos</w:t>
      </w:r>
      <w:r w:rsidR="00515E8D">
        <w:rPr>
          <w:rFonts w:ascii="Arial" w:hAnsi="Arial" w:cs="Arial"/>
          <w:color w:val="615D5A"/>
          <w:sz w:val="18"/>
          <w:szCs w:val="18"/>
        </w:rPr>
        <w:t xml:space="preserve">- </w:t>
      </w:r>
      <w:r w:rsidRPr="00A14ED6">
        <w:rPr>
          <w:rFonts w:ascii="Arial" w:hAnsi="Arial" w:cs="Arial"/>
          <w:color w:val="615D5A"/>
          <w:sz w:val="18"/>
          <w:szCs w:val="18"/>
        </w:rPr>
        <w:t>y ofrece soluciones de descarbonización a clientes industriales</w:t>
      </w:r>
      <w:r>
        <w:rPr>
          <w:rFonts w:ascii="Arial" w:hAnsi="Arial" w:cs="Arial"/>
          <w:color w:val="615D5A"/>
          <w:sz w:val="18"/>
          <w:szCs w:val="18"/>
        </w:rPr>
        <w:t>,</w:t>
      </w:r>
      <w:r w:rsidRPr="00A14ED6">
        <w:rPr>
          <w:rFonts w:ascii="Arial" w:hAnsi="Arial" w:cs="Arial"/>
          <w:color w:val="615D5A"/>
          <w:sz w:val="18"/>
          <w:szCs w:val="18"/>
        </w:rPr>
        <w:t xml:space="preserve"> a través de productos </w:t>
      </w:r>
      <w:r w:rsidR="00515E8D" w:rsidRPr="00A14ED6">
        <w:rPr>
          <w:rFonts w:ascii="Arial" w:hAnsi="Arial" w:cs="Arial"/>
          <w:color w:val="615D5A"/>
          <w:sz w:val="18"/>
          <w:szCs w:val="18"/>
        </w:rPr>
        <w:t>de generación distribuida</w:t>
      </w:r>
      <w:r w:rsidR="00515E8D">
        <w:rPr>
          <w:rFonts w:ascii="Arial" w:hAnsi="Arial" w:cs="Arial"/>
          <w:color w:val="615D5A"/>
          <w:sz w:val="18"/>
          <w:szCs w:val="18"/>
        </w:rPr>
        <w:t xml:space="preserve"> </w:t>
      </w:r>
      <w:r w:rsidRPr="00A14ED6">
        <w:rPr>
          <w:rFonts w:ascii="Arial" w:hAnsi="Arial" w:cs="Arial"/>
          <w:color w:val="615D5A"/>
          <w:sz w:val="18"/>
          <w:szCs w:val="18"/>
        </w:rPr>
        <w:t>como Smart Solar</w:t>
      </w:r>
      <w:r w:rsidR="00515E8D">
        <w:rPr>
          <w:rFonts w:ascii="Arial" w:hAnsi="Arial" w:cs="Arial"/>
          <w:color w:val="615D5A"/>
          <w:sz w:val="18"/>
          <w:szCs w:val="18"/>
        </w:rPr>
        <w:t>.</w:t>
      </w:r>
    </w:p>
    <w:p w14:paraId="16F41196" w14:textId="60732348" w:rsidR="00A14ED6" w:rsidRDefault="0024295A" w:rsidP="007E41FF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5E47B8">
        <w:rPr>
          <w:rFonts w:ascii="Arial" w:hAnsi="Arial" w:cs="Arial"/>
          <w:color w:val="615D5A"/>
          <w:sz w:val="18"/>
          <w:szCs w:val="18"/>
        </w:rPr>
        <w:t>Para conocer más sobre la compañía, visita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1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iberdrolamexico.com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r w:rsidRPr="005E47B8">
        <w:rPr>
          <w:rFonts w:ascii="Arial" w:hAnsi="Arial" w:cs="Arial"/>
          <w:color w:val="615D5A"/>
          <w:sz w:val="18"/>
          <w:szCs w:val="18"/>
        </w:rPr>
        <w:t>o síguela en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2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LinkedIn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3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Facebook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4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Instagram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5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TikTok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6" w:history="1">
        <w:r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X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r w:rsidRPr="005E47B8">
        <w:rPr>
          <w:rFonts w:ascii="Arial" w:hAnsi="Arial" w:cs="Arial"/>
          <w:color w:val="615D5A"/>
          <w:sz w:val="18"/>
          <w:szCs w:val="18"/>
        </w:rPr>
        <w:t>y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7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YouTube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. </w:t>
      </w:r>
      <w:r w:rsidRPr="005E47B8">
        <w:rPr>
          <w:rFonts w:ascii="Arial" w:hAnsi="Arial" w:cs="Arial"/>
          <w:color w:val="615D5A"/>
          <w:sz w:val="18"/>
          <w:szCs w:val="18"/>
        </w:rPr>
        <w:t>También puedes encontrar toda la información sobre los proyectos sociales de Iberdrola México en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8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fundacioniberdrolamexico.org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>.</w:t>
      </w:r>
    </w:p>
    <w:p w14:paraId="366BBEC5" w14:textId="77777777" w:rsidR="00BC1B39" w:rsidRPr="00576CEC" w:rsidRDefault="00BC1B39" w:rsidP="00576CEC">
      <w:pPr>
        <w:pStyle w:val="HHighlight2"/>
        <w:spacing w:after="0" w:line="259" w:lineRule="auto"/>
        <w:jc w:val="both"/>
        <w:rPr>
          <w:rFonts w:ascii="Arial" w:eastAsiaTheme="minorHAnsi" w:hAnsi="Arial" w:cs="Arial"/>
          <w:color w:val="615D5A"/>
          <w:sz w:val="18"/>
          <w:szCs w:val="18"/>
          <w:lang w:val="es-ES" w:eastAsia="en-US"/>
        </w:rPr>
      </w:pPr>
    </w:p>
    <w:sectPr w:rsidR="00BC1B39" w:rsidRPr="00576CEC" w:rsidSect="0088639F">
      <w:headerReference w:type="default" r:id="rId19"/>
      <w:footerReference w:type="default" r:id="rId20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3673" w14:textId="77777777" w:rsidR="000669CD" w:rsidRDefault="000669CD" w:rsidP="00444826">
      <w:pPr>
        <w:spacing w:after="0" w:line="240" w:lineRule="auto"/>
      </w:pPr>
      <w:r>
        <w:separator/>
      </w:r>
    </w:p>
  </w:endnote>
  <w:endnote w:type="continuationSeparator" w:id="0">
    <w:p w14:paraId="006542A8" w14:textId="77777777" w:rsidR="000669CD" w:rsidRDefault="000669CD" w:rsidP="004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berPangea Text Light">
    <w:altName w:val="Calibri"/>
    <w:panose1 w:val="020B0404000000000000"/>
    <w:charset w:val="00"/>
    <w:family w:val="swiss"/>
    <w:pitch w:val="variable"/>
    <w:sig w:usb0="A10002FF" w:usb1="5201E0FB" w:usb2="00000008" w:usb3="00000000" w:csb0="0000019F" w:csb1="00000000"/>
  </w:font>
  <w:font w:name="Times New Roman (Cuerpo en alfa">
    <w:altName w:val="Times New Roman"/>
    <w:charset w:val="00"/>
    <w:family w:val="roman"/>
    <w:pitch w:val="default"/>
  </w:font>
  <w:font w:name="IberPangea Text">
    <w:altName w:val="Calibri"/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Lato Light (Cuerpo)">
    <w:altName w:val="Segoe UI"/>
    <w:charset w:val="00"/>
    <w:family w:val="swiss"/>
    <w:pitch w:val="variable"/>
    <w:sig w:usb0="E10002FF" w:usb1="5000ECFF" w:usb2="00000009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IberPangea"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07FF" w14:textId="1DC2A792" w:rsidR="00230C15" w:rsidRDefault="00D254F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898F886" wp14:editId="5FD8DDD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E3253F" w14:textId="3647D3F8" w:rsidR="00EA7F1D" w:rsidRPr="00EA7F1D" w:rsidRDefault="00EA7F1D" w:rsidP="00EA7F1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EA7F1D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8F8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755.45pt;width:612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" o:allowincell="f" filled="f" stroked="f" strokeweight=".5pt">
              <v:textbox inset=",0,,0">
                <w:txbxContent>
                  <w:p w14:paraId="56E3253F" w14:textId="3647D3F8" w:rsidR="00EA7F1D" w:rsidRPr="00EA7F1D" w:rsidRDefault="00EA7F1D" w:rsidP="00EA7F1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EA7F1D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CA11FC0" wp14:editId="440F163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92637" w14:textId="29C7C61E" w:rsidR="00230C15" w:rsidRPr="00230C15" w:rsidRDefault="00230C15" w:rsidP="00230C1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11FC0" id="Cuadro de texto 1" o:spid="_x0000_s1027" type="#_x0000_t202" style="position:absolute;margin-left:0;margin-top:755.45pt;width:612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" o:allowincell="f" filled="f" stroked="f" strokeweight=".5pt">
              <v:textbox inset=",0,,0">
                <w:txbxContent>
                  <w:p w14:paraId="5E592637" w14:textId="29C7C61E" w:rsidR="00230C15" w:rsidRPr="00230C15" w:rsidRDefault="00230C15" w:rsidP="00230C1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E00B" w14:textId="77777777" w:rsidR="000669CD" w:rsidRDefault="000669CD" w:rsidP="00444826">
      <w:pPr>
        <w:spacing w:after="0" w:line="240" w:lineRule="auto"/>
      </w:pPr>
      <w:r>
        <w:separator/>
      </w:r>
    </w:p>
  </w:footnote>
  <w:footnote w:type="continuationSeparator" w:id="0">
    <w:p w14:paraId="0F623200" w14:textId="77777777" w:rsidR="000669CD" w:rsidRDefault="000669CD" w:rsidP="004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95EF" w14:textId="16089CA7" w:rsidR="00A756B5" w:rsidRDefault="004A2A53" w:rsidP="00B5510C">
    <w:pPr>
      <w:pStyle w:val="DBodytext"/>
      <w:spacing w:before="0" w:after="0" w:line="240" w:lineRule="auto"/>
      <w:jc w:val="both"/>
      <w:rPr>
        <w:rFonts w:ascii="Arial" w:hAnsi="Arial" w:cs="Arial"/>
      </w:rPr>
    </w:pPr>
    <w:r w:rsidRPr="00C04BC8">
      <w:rPr>
        <w:rFonts w:ascii="Arial" w:hAnsi="Arial" w:cs="Arial"/>
        <w:caps/>
        <w:noProof/>
      </w:rPr>
      <w:t xml:space="preserve"> </w:t>
    </w:r>
    <w:r w:rsidR="0088639F" w:rsidRPr="00C04BC8">
      <w:rPr>
        <w:rFonts w:ascii="Arial" w:hAnsi="Arial" w:cs="Arial"/>
        <w:caps/>
        <w:noProof/>
      </w:rPr>
      <w:drawing>
        <wp:anchor distT="0" distB="0" distL="114300" distR="114300" simplePos="0" relativeHeight="251660288" behindDoc="0" locked="0" layoutInCell="1" allowOverlap="1" wp14:anchorId="51989EBD" wp14:editId="636E7401">
          <wp:simplePos x="0" y="0"/>
          <wp:positionH relativeFrom="margin">
            <wp:posOffset>3764915</wp:posOffset>
          </wp:positionH>
          <wp:positionV relativeFrom="paragraph">
            <wp:posOffset>-252095</wp:posOffset>
          </wp:positionV>
          <wp:extent cx="1857099" cy="8096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099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F3"/>
    <w:multiLevelType w:val="multilevel"/>
    <w:tmpl w:val="E768354C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6CD02"/>
    <w:multiLevelType w:val="hybridMultilevel"/>
    <w:tmpl w:val="86A4D62E"/>
    <w:lvl w:ilvl="0" w:tplc="FF8C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E50E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8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AC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61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82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E3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45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7C8"/>
    <w:multiLevelType w:val="hybridMultilevel"/>
    <w:tmpl w:val="7ACC6CFC"/>
    <w:lvl w:ilvl="0" w:tplc="EF30C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6078"/>
    <w:multiLevelType w:val="hybridMultilevel"/>
    <w:tmpl w:val="5CCA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117E"/>
    <w:multiLevelType w:val="hybridMultilevel"/>
    <w:tmpl w:val="A8E04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EF9"/>
    <w:multiLevelType w:val="multilevel"/>
    <w:tmpl w:val="73E80B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9919507">
    <w:abstractNumId w:val="3"/>
  </w:num>
  <w:num w:numId="2" w16cid:durableId="404382860">
    <w:abstractNumId w:val="0"/>
  </w:num>
  <w:num w:numId="3" w16cid:durableId="1212497202">
    <w:abstractNumId w:val="5"/>
  </w:num>
  <w:num w:numId="4" w16cid:durableId="989939622">
    <w:abstractNumId w:val="2"/>
  </w:num>
  <w:num w:numId="5" w16cid:durableId="1402828899">
    <w:abstractNumId w:val="4"/>
  </w:num>
  <w:num w:numId="6" w16cid:durableId="42981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6"/>
    <w:rsid w:val="00005A78"/>
    <w:rsid w:val="000116D5"/>
    <w:rsid w:val="000144D6"/>
    <w:rsid w:val="00015706"/>
    <w:rsid w:val="000222C1"/>
    <w:rsid w:val="00024A75"/>
    <w:rsid w:val="0002723F"/>
    <w:rsid w:val="00030E76"/>
    <w:rsid w:val="00032921"/>
    <w:rsid w:val="00036A43"/>
    <w:rsid w:val="00040BFE"/>
    <w:rsid w:val="00045A07"/>
    <w:rsid w:val="00050FB1"/>
    <w:rsid w:val="00053624"/>
    <w:rsid w:val="000559BA"/>
    <w:rsid w:val="000610AD"/>
    <w:rsid w:val="0006397E"/>
    <w:rsid w:val="00063B56"/>
    <w:rsid w:val="00066141"/>
    <w:rsid w:val="00066393"/>
    <w:rsid w:val="000669CD"/>
    <w:rsid w:val="00066AA1"/>
    <w:rsid w:val="0006704B"/>
    <w:rsid w:val="00067E5F"/>
    <w:rsid w:val="00071551"/>
    <w:rsid w:val="000734A9"/>
    <w:rsid w:val="00082236"/>
    <w:rsid w:val="00084317"/>
    <w:rsid w:val="00084F7C"/>
    <w:rsid w:val="00090EE8"/>
    <w:rsid w:val="00091312"/>
    <w:rsid w:val="00095D62"/>
    <w:rsid w:val="000A0F10"/>
    <w:rsid w:val="000A12C7"/>
    <w:rsid w:val="000A17D9"/>
    <w:rsid w:val="000A22BB"/>
    <w:rsid w:val="000B17C5"/>
    <w:rsid w:val="000B7E2C"/>
    <w:rsid w:val="000C09CB"/>
    <w:rsid w:val="000C162E"/>
    <w:rsid w:val="000C27CB"/>
    <w:rsid w:val="000D1032"/>
    <w:rsid w:val="000D2C86"/>
    <w:rsid w:val="000D7D53"/>
    <w:rsid w:val="000E5EF4"/>
    <w:rsid w:val="000E7A6A"/>
    <w:rsid w:val="000F3D62"/>
    <w:rsid w:val="000F6AB1"/>
    <w:rsid w:val="000F7CF4"/>
    <w:rsid w:val="001008AA"/>
    <w:rsid w:val="00102BD7"/>
    <w:rsid w:val="00103277"/>
    <w:rsid w:val="0011014C"/>
    <w:rsid w:val="00117E52"/>
    <w:rsid w:val="0012366F"/>
    <w:rsid w:val="00125CF5"/>
    <w:rsid w:val="00125E87"/>
    <w:rsid w:val="001260BD"/>
    <w:rsid w:val="00131B6B"/>
    <w:rsid w:val="00134573"/>
    <w:rsid w:val="00134CB6"/>
    <w:rsid w:val="00134E1B"/>
    <w:rsid w:val="001374D8"/>
    <w:rsid w:val="001549F8"/>
    <w:rsid w:val="00155301"/>
    <w:rsid w:val="00156C8D"/>
    <w:rsid w:val="00157363"/>
    <w:rsid w:val="00161188"/>
    <w:rsid w:val="00164A8B"/>
    <w:rsid w:val="00166FBE"/>
    <w:rsid w:val="00177332"/>
    <w:rsid w:val="00181CF0"/>
    <w:rsid w:val="001836C8"/>
    <w:rsid w:val="00184F86"/>
    <w:rsid w:val="00184FD8"/>
    <w:rsid w:val="00193321"/>
    <w:rsid w:val="001A0242"/>
    <w:rsid w:val="001A08D4"/>
    <w:rsid w:val="001A1942"/>
    <w:rsid w:val="001A38AE"/>
    <w:rsid w:val="001C1CCC"/>
    <w:rsid w:val="001C2570"/>
    <w:rsid w:val="001C28EC"/>
    <w:rsid w:val="001D29FA"/>
    <w:rsid w:val="001D5770"/>
    <w:rsid w:val="001D7725"/>
    <w:rsid w:val="001E05F9"/>
    <w:rsid w:val="001E19B5"/>
    <w:rsid w:val="001E4042"/>
    <w:rsid w:val="001F4541"/>
    <w:rsid w:val="001F7393"/>
    <w:rsid w:val="002001AD"/>
    <w:rsid w:val="00201714"/>
    <w:rsid w:val="00206B3C"/>
    <w:rsid w:val="00207937"/>
    <w:rsid w:val="00210FCF"/>
    <w:rsid w:val="00212C98"/>
    <w:rsid w:val="00215636"/>
    <w:rsid w:val="00216E1D"/>
    <w:rsid w:val="00216F39"/>
    <w:rsid w:val="002212F3"/>
    <w:rsid w:val="00226345"/>
    <w:rsid w:val="00227FAF"/>
    <w:rsid w:val="00230C15"/>
    <w:rsid w:val="00234C58"/>
    <w:rsid w:val="00235C02"/>
    <w:rsid w:val="00237895"/>
    <w:rsid w:val="00241084"/>
    <w:rsid w:val="0024295A"/>
    <w:rsid w:val="002527C5"/>
    <w:rsid w:val="00257769"/>
    <w:rsid w:val="0027149A"/>
    <w:rsid w:val="0028006A"/>
    <w:rsid w:val="00282AC7"/>
    <w:rsid w:val="00282F12"/>
    <w:rsid w:val="00285762"/>
    <w:rsid w:val="002916DD"/>
    <w:rsid w:val="00292580"/>
    <w:rsid w:val="00292722"/>
    <w:rsid w:val="00297A58"/>
    <w:rsid w:val="002A0012"/>
    <w:rsid w:val="002A018A"/>
    <w:rsid w:val="002B22AB"/>
    <w:rsid w:val="002B2A14"/>
    <w:rsid w:val="002B2FDC"/>
    <w:rsid w:val="002C01AF"/>
    <w:rsid w:val="002C148E"/>
    <w:rsid w:val="002D17F8"/>
    <w:rsid w:val="002D2ECF"/>
    <w:rsid w:val="002D61FC"/>
    <w:rsid w:val="002E1C46"/>
    <w:rsid w:val="002E3F32"/>
    <w:rsid w:val="002F27C9"/>
    <w:rsid w:val="002F390D"/>
    <w:rsid w:val="002F5562"/>
    <w:rsid w:val="0031467F"/>
    <w:rsid w:val="003223B4"/>
    <w:rsid w:val="003237A5"/>
    <w:rsid w:val="00325742"/>
    <w:rsid w:val="003346FF"/>
    <w:rsid w:val="0033581A"/>
    <w:rsid w:val="003368BB"/>
    <w:rsid w:val="00340D36"/>
    <w:rsid w:val="003430A4"/>
    <w:rsid w:val="00350A8D"/>
    <w:rsid w:val="00356FDE"/>
    <w:rsid w:val="003614AF"/>
    <w:rsid w:val="00366F64"/>
    <w:rsid w:val="0037049E"/>
    <w:rsid w:val="00370AD3"/>
    <w:rsid w:val="003724A0"/>
    <w:rsid w:val="00372A82"/>
    <w:rsid w:val="00384216"/>
    <w:rsid w:val="00385C19"/>
    <w:rsid w:val="00387EC1"/>
    <w:rsid w:val="00391526"/>
    <w:rsid w:val="003A0F8A"/>
    <w:rsid w:val="003B249E"/>
    <w:rsid w:val="003B575A"/>
    <w:rsid w:val="003C6D8A"/>
    <w:rsid w:val="003C7232"/>
    <w:rsid w:val="003C72B1"/>
    <w:rsid w:val="003E26B8"/>
    <w:rsid w:val="003E2FEF"/>
    <w:rsid w:val="003E385F"/>
    <w:rsid w:val="003F47ED"/>
    <w:rsid w:val="003F4E3B"/>
    <w:rsid w:val="003F6A40"/>
    <w:rsid w:val="003F744D"/>
    <w:rsid w:val="004008BB"/>
    <w:rsid w:val="00410857"/>
    <w:rsid w:val="0041749B"/>
    <w:rsid w:val="0043326D"/>
    <w:rsid w:val="00444044"/>
    <w:rsid w:val="00444826"/>
    <w:rsid w:val="004455FA"/>
    <w:rsid w:val="00451964"/>
    <w:rsid w:val="004521ED"/>
    <w:rsid w:val="00453CFC"/>
    <w:rsid w:val="00461FB1"/>
    <w:rsid w:val="004669D8"/>
    <w:rsid w:val="00470942"/>
    <w:rsid w:val="004717BD"/>
    <w:rsid w:val="00475AC2"/>
    <w:rsid w:val="00480F7E"/>
    <w:rsid w:val="00485824"/>
    <w:rsid w:val="0048739D"/>
    <w:rsid w:val="00495F59"/>
    <w:rsid w:val="004A0E7F"/>
    <w:rsid w:val="004A20B6"/>
    <w:rsid w:val="004A27FE"/>
    <w:rsid w:val="004A28E7"/>
    <w:rsid w:val="004A2A53"/>
    <w:rsid w:val="004A685F"/>
    <w:rsid w:val="004B3202"/>
    <w:rsid w:val="004B737F"/>
    <w:rsid w:val="004D3AFB"/>
    <w:rsid w:val="004D4094"/>
    <w:rsid w:val="004E19A9"/>
    <w:rsid w:val="004E6123"/>
    <w:rsid w:val="004F656C"/>
    <w:rsid w:val="00502D8B"/>
    <w:rsid w:val="00506E94"/>
    <w:rsid w:val="00510E6C"/>
    <w:rsid w:val="00515E8D"/>
    <w:rsid w:val="005248E7"/>
    <w:rsid w:val="005264BD"/>
    <w:rsid w:val="005265B7"/>
    <w:rsid w:val="00526B75"/>
    <w:rsid w:val="0053320A"/>
    <w:rsid w:val="00534E50"/>
    <w:rsid w:val="00541308"/>
    <w:rsid w:val="0054519F"/>
    <w:rsid w:val="00545B84"/>
    <w:rsid w:val="0055178B"/>
    <w:rsid w:val="005604D4"/>
    <w:rsid w:val="00563BE2"/>
    <w:rsid w:val="00564E50"/>
    <w:rsid w:val="00566919"/>
    <w:rsid w:val="005726DB"/>
    <w:rsid w:val="00572768"/>
    <w:rsid w:val="00575177"/>
    <w:rsid w:val="005760C1"/>
    <w:rsid w:val="00576CEC"/>
    <w:rsid w:val="005804C6"/>
    <w:rsid w:val="00581F22"/>
    <w:rsid w:val="005823CE"/>
    <w:rsid w:val="00583428"/>
    <w:rsid w:val="00590753"/>
    <w:rsid w:val="0059329C"/>
    <w:rsid w:val="00594C2B"/>
    <w:rsid w:val="00594F10"/>
    <w:rsid w:val="005955C9"/>
    <w:rsid w:val="00597BB2"/>
    <w:rsid w:val="005A32EB"/>
    <w:rsid w:val="005B11F1"/>
    <w:rsid w:val="005B18AA"/>
    <w:rsid w:val="005B40FC"/>
    <w:rsid w:val="005C1ED8"/>
    <w:rsid w:val="005C5EE8"/>
    <w:rsid w:val="005D0D55"/>
    <w:rsid w:val="005D1288"/>
    <w:rsid w:val="005D57C0"/>
    <w:rsid w:val="005E6BAE"/>
    <w:rsid w:val="005F3028"/>
    <w:rsid w:val="005F424D"/>
    <w:rsid w:val="0060292B"/>
    <w:rsid w:val="00602A96"/>
    <w:rsid w:val="0060306D"/>
    <w:rsid w:val="006044FF"/>
    <w:rsid w:val="00616E2D"/>
    <w:rsid w:val="00625EE2"/>
    <w:rsid w:val="00633724"/>
    <w:rsid w:val="00636570"/>
    <w:rsid w:val="00643B9D"/>
    <w:rsid w:val="00644CFA"/>
    <w:rsid w:val="006471B3"/>
    <w:rsid w:val="00655CAE"/>
    <w:rsid w:val="00674468"/>
    <w:rsid w:val="00677B75"/>
    <w:rsid w:val="0068266B"/>
    <w:rsid w:val="00682EC4"/>
    <w:rsid w:val="00686127"/>
    <w:rsid w:val="00690825"/>
    <w:rsid w:val="006B0CB1"/>
    <w:rsid w:val="006C0E34"/>
    <w:rsid w:val="006C20A9"/>
    <w:rsid w:val="006C3E34"/>
    <w:rsid w:val="006C6437"/>
    <w:rsid w:val="006C7583"/>
    <w:rsid w:val="006D0BC5"/>
    <w:rsid w:val="006E002C"/>
    <w:rsid w:val="006E12DF"/>
    <w:rsid w:val="006E39F5"/>
    <w:rsid w:val="006E510C"/>
    <w:rsid w:val="006E6C1C"/>
    <w:rsid w:val="006F0582"/>
    <w:rsid w:val="006F41CB"/>
    <w:rsid w:val="006F7F49"/>
    <w:rsid w:val="00702213"/>
    <w:rsid w:val="00702417"/>
    <w:rsid w:val="00705999"/>
    <w:rsid w:val="00705AE6"/>
    <w:rsid w:val="00707E88"/>
    <w:rsid w:val="0071594C"/>
    <w:rsid w:val="00715F31"/>
    <w:rsid w:val="00716FD1"/>
    <w:rsid w:val="00717F98"/>
    <w:rsid w:val="00720489"/>
    <w:rsid w:val="007258BC"/>
    <w:rsid w:val="00731837"/>
    <w:rsid w:val="007352D0"/>
    <w:rsid w:val="0073723C"/>
    <w:rsid w:val="00745B99"/>
    <w:rsid w:val="00751DE5"/>
    <w:rsid w:val="00752C5A"/>
    <w:rsid w:val="007569B2"/>
    <w:rsid w:val="00757B49"/>
    <w:rsid w:val="00761BE5"/>
    <w:rsid w:val="00762858"/>
    <w:rsid w:val="007671FB"/>
    <w:rsid w:val="00772505"/>
    <w:rsid w:val="00772BA8"/>
    <w:rsid w:val="00781111"/>
    <w:rsid w:val="00781441"/>
    <w:rsid w:val="007B383B"/>
    <w:rsid w:val="007B400F"/>
    <w:rsid w:val="007B7989"/>
    <w:rsid w:val="007D1187"/>
    <w:rsid w:val="007D1498"/>
    <w:rsid w:val="007D24E2"/>
    <w:rsid w:val="007D254B"/>
    <w:rsid w:val="007E0E20"/>
    <w:rsid w:val="007E1D50"/>
    <w:rsid w:val="007E2117"/>
    <w:rsid w:val="007E3E9D"/>
    <w:rsid w:val="007E41FF"/>
    <w:rsid w:val="007E48E9"/>
    <w:rsid w:val="007F2870"/>
    <w:rsid w:val="0080251B"/>
    <w:rsid w:val="0080261C"/>
    <w:rsid w:val="00802F37"/>
    <w:rsid w:val="00807610"/>
    <w:rsid w:val="00815D47"/>
    <w:rsid w:val="00816C1E"/>
    <w:rsid w:val="00823159"/>
    <w:rsid w:val="0082733E"/>
    <w:rsid w:val="00827BB3"/>
    <w:rsid w:val="00830000"/>
    <w:rsid w:val="008311E9"/>
    <w:rsid w:val="00837A25"/>
    <w:rsid w:val="00840BAE"/>
    <w:rsid w:val="008445A0"/>
    <w:rsid w:val="0084785B"/>
    <w:rsid w:val="00847D03"/>
    <w:rsid w:val="0085152B"/>
    <w:rsid w:val="00853530"/>
    <w:rsid w:val="00853C8B"/>
    <w:rsid w:val="00855330"/>
    <w:rsid w:val="008614AC"/>
    <w:rsid w:val="00865F3B"/>
    <w:rsid w:val="00872E61"/>
    <w:rsid w:val="00874264"/>
    <w:rsid w:val="00875EB6"/>
    <w:rsid w:val="00877E29"/>
    <w:rsid w:val="0088639F"/>
    <w:rsid w:val="008938E1"/>
    <w:rsid w:val="00894714"/>
    <w:rsid w:val="008A140E"/>
    <w:rsid w:val="008A1B7F"/>
    <w:rsid w:val="008B26B8"/>
    <w:rsid w:val="008B6BE7"/>
    <w:rsid w:val="008B7BAC"/>
    <w:rsid w:val="008D2ACB"/>
    <w:rsid w:val="008D63FD"/>
    <w:rsid w:val="008E4B73"/>
    <w:rsid w:val="008E4D91"/>
    <w:rsid w:val="008E6923"/>
    <w:rsid w:val="008F3322"/>
    <w:rsid w:val="00912082"/>
    <w:rsid w:val="00922283"/>
    <w:rsid w:val="00927E96"/>
    <w:rsid w:val="009313F4"/>
    <w:rsid w:val="009326C7"/>
    <w:rsid w:val="0093403A"/>
    <w:rsid w:val="00942B7D"/>
    <w:rsid w:val="009431D2"/>
    <w:rsid w:val="009477EB"/>
    <w:rsid w:val="00950A83"/>
    <w:rsid w:val="0095334F"/>
    <w:rsid w:val="00953373"/>
    <w:rsid w:val="00961ADD"/>
    <w:rsid w:val="00970A46"/>
    <w:rsid w:val="00987836"/>
    <w:rsid w:val="00991CDA"/>
    <w:rsid w:val="009957C6"/>
    <w:rsid w:val="009A312E"/>
    <w:rsid w:val="009B1B16"/>
    <w:rsid w:val="009B5809"/>
    <w:rsid w:val="009C0DDD"/>
    <w:rsid w:val="009C0DF3"/>
    <w:rsid w:val="009C5A59"/>
    <w:rsid w:val="009E0E58"/>
    <w:rsid w:val="009E15B6"/>
    <w:rsid w:val="009E3075"/>
    <w:rsid w:val="009F72D2"/>
    <w:rsid w:val="00A0052A"/>
    <w:rsid w:val="00A020F7"/>
    <w:rsid w:val="00A05B76"/>
    <w:rsid w:val="00A06B4F"/>
    <w:rsid w:val="00A11EC6"/>
    <w:rsid w:val="00A14ED6"/>
    <w:rsid w:val="00A167BF"/>
    <w:rsid w:val="00A16E8B"/>
    <w:rsid w:val="00A2586C"/>
    <w:rsid w:val="00A31C5F"/>
    <w:rsid w:val="00A36C5E"/>
    <w:rsid w:val="00A45BCF"/>
    <w:rsid w:val="00A4779B"/>
    <w:rsid w:val="00A56CB0"/>
    <w:rsid w:val="00A57C33"/>
    <w:rsid w:val="00A62DD6"/>
    <w:rsid w:val="00A63563"/>
    <w:rsid w:val="00A644CD"/>
    <w:rsid w:val="00A670B6"/>
    <w:rsid w:val="00A70032"/>
    <w:rsid w:val="00A74D66"/>
    <w:rsid w:val="00A756B5"/>
    <w:rsid w:val="00A765AC"/>
    <w:rsid w:val="00A7745C"/>
    <w:rsid w:val="00A77BB4"/>
    <w:rsid w:val="00A80655"/>
    <w:rsid w:val="00A938A2"/>
    <w:rsid w:val="00A95439"/>
    <w:rsid w:val="00AA1446"/>
    <w:rsid w:val="00AA62C4"/>
    <w:rsid w:val="00AA7340"/>
    <w:rsid w:val="00AB1638"/>
    <w:rsid w:val="00AB1AFE"/>
    <w:rsid w:val="00AB1FC5"/>
    <w:rsid w:val="00AB2774"/>
    <w:rsid w:val="00AB3EE9"/>
    <w:rsid w:val="00AB7AB5"/>
    <w:rsid w:val="00AC057F"/>
    <w:rsid w:val="00AC24C4"/>
    <w:rsid w:val="00AC3932"/>
    <w:rsid w:val="00AE46A6"/>
    <w:rsid w:val="00AE7DDF"/>
    <w:rsid w:val="00B0255A"/>
    <w:rsid w:val="00B041F1"/>
    <w:rsid w:val="00B04B58"/>
    <w:rsid w:val="00B07E00"/>
    <w:rsid w:val="00B10830"/>
    <w:rsid w:val="00B1339D"/>
    <w:rsid w:val="00B20C91"/>
    <w:rsid w:val="00B22B36"/>
    <w:rsid w:val="00B23431"/>
    <w:rsid w:val="00B23936"/>
    <w:rsid w:val="00B24CBA"/>
    <w:rsid w:val="00B31CEA"/>
    <w:rsid w:val="00B31EBF"/>
    <w:rsid w:val="00B36CEB"/>
    <w:rsid w:val="00B40F02"/>
    <w:rsid w:val="00B41BBA"/>
    <w:rsid w:val="00B45F60"/>
    <w:rsid w:val="00B4664F"/>
    <w:rsid w:val="00B4799D"/>
    <w:rsid w:val="00B5510C"/>
    <w:rsid w:val="00B57D14"/>
    <w:rsid w:val="00B64592"/>
    <w:rsid w:val="00B73B38"/>
    <w:rsid w:val="00B83FB5"/>
    <w:rsid w:val="00B84F41"/>
    <w:rsid w:val="00B95FCD"/>
    <w:rsid w:val="00BA4023"/>
    <w:rsid w:val="00BA64E3"/>
    <w:rsid w:val="00BB7B36"/>
    <w:rsid w:val="00BC1B39"/>
    <w:rsid w:val="00BC2F7A"/>
    <w:rsid w:val="00BC3938"/>
    <w:rsid w:val="00BC6D9B"/>
    <w:rsid w:val="00BD2B8B"/>
    <w:rsid w:val="00BD423D"/>
    <w:rsid w:val="00BD5045"/>
    <w:rsid w:val="00BD71C6"/>
    <w:rsid w:val="00BE0056"/>
    <w:rsid w:val="00BE0E16"/>
    <w:rsid w:val="00BE466A"/>
    <w:rsid w:val="00BE50DD"/>
    <w:rsid w:val="00BE6581"/>
    <w:rsid w:val="00BE6AC7"/>
    <w:rsid w:val="00BF30A1"/>
    <w:rsid w:val="00C0076E"/>
    <w:rsid w:val="00C01369"/>
    <w:rsid w:val="00C0197C"/>
    <w:rsid w:val="00C01BDB"/>
    <w:rsid w:val="00C04BC8"/>
    <w:rsid w:val="00C07CAA"/>
    <w:rsid w:val="00C2133A"/>
    <w:rsid w:val="00C221F8"/>
    <w:rsid w:val="00C245DC"/>
    <w:rsid w:val="00C26D35"/>
    <w:rsid w:val="00C3221C"/>
    <w:rsid w:val="00C331DA"/>
    <w:rsid w:val="00C377EB"/>
    <w:rsid w:val="00C41B0B"/>
    <w:rsid w:val="00C56BAD"/>
    <w:rsid w:val="00C57A28"/>
    <w:rsid w:val="00C60E25"/>
    <w:rsid w:val="00C60FD3"/>
    <w:rsid w:val="00C6128B"/>
    <w:rsid w:val="00C64B23"/>
    <w:rsid w:val="00C658B8"/>
    <w:rsid w:val="00C74417"/>
    <w:rsid w:val="00C75EFA"/>
    <w:rsid w:val="00C77003"/>
    <w:rsid w:val="00C804FE"/>
    <w:rsid w:val="00C8086B"/>
    <w:rsid w:val="00C84089"/>
    <w:rsid w:val="00C92B53"/>
    <w:rsid w:val="00C97435"/>
    <w:rsid w:val="00CA1250"/>
    <w:rsid w:val="00CA3930"/>
    <w:rsid w:val="00CA6054"/>
    <w:rsid w:val="00CB2AB2"/>
    <w:rsid w:val="00CB4C2E"/>
    <w:rsid w:val="00CB5D0F"/>
    <w:rsid w:val="00CB670A"/>
    <w:rsid w:val="00CC00F2"/>
    <w:rsid w:val="00CC0BDC"/>
    <w:rsid w:val="00CC5F2C"/>
    <w:rsid w:val="00CD0C66"/>
    <w:rsid w:val="00CD2B3C"/>
    <w:rsid w:val="00CD2D67"/>
    <w:rsid w:val="00CD398F"/>
    <w:rsid w:val="00CE12AA"/>
    <w:rsid w:val="00CE192E"/>
    <w:rsid w:val="00CE1D52"/>
    <w:rsid w:val="00CE2574"/>
    <w:rsid w:val="00CE50EA"/>
    <w:rsid w:val="00CF0FA3"/>
    <w:rsid w:val="00CF7B25"/>
    <w:rsid w:val="00CF7B44"/>
    <w:rsid w:val="00D02807"/>
    <w:rsid w:val="00D06DC5"/>
    <w:rsid w:val="00D205F3"/>
    <w:rsid w:val="00D2304D"/>
    <w:rsid w:val="00D254F8"/>
    <w:rsid w:val="00D31D07"/>
    <w:rsid w:val="00D32F34"/>
    <w:rsid w:val="00D36BBF"/>
    <w:rsid w:val="00D3736B"/>
    <w:rsid w:val="00D3747A"/>
    <w:rsid w:val="00D455DF"/>
    <w:rsid w:val="00D46780"/>
    <w:rsid w:val="00D512D1"/>
    <w:rsid w:val="00D53D1E"/>
    <w:rsid w:val="00D544D7"/>
    <w:rsid w:val="00D57CE0"/>
    <w:rsid w:val="00D62B06"/>
    <w:rsid w:val="00D702B6"/>
    <w:rsid w:val="00D74C75"/>
    <w:rsid w:val="00DA6E99"/>
    <w:rsid w:val="00DA71B2"/>
    <w:rsid w:val="00DC0B50"/>
    <w:rsid w:val="00DC5221"/>
    <w:rsid w:val="00DC79F7"/>
    <w:rsid w:val="00DE17B9"/>
    <w:rsid w:val="00DE2EA2"/>
    <w:rsid w:val="00DE48CC"/>
    <w:rsid w:val="00DE6DDA"/>
    <w:rsid w:val="00DF0B2F"/>
    <w:rsid w:val="00DF2C80"/>
    <w:rsid w:val="00DF2E63"/>
    <w:rsid w:val="00DF3B8E"/>
    <w:rsid w:val="00DF45C6"/>
    <w:rsid w:val="00DF4BBB"/>
    <w:rsid w:val="00DF5260"/>
    <w:rsid w:val="00DF5C46"/>
    <w:rsid w:val="00E03DE5"/>
    <w:rsid w:val="00E06DC2"/>
    <w:rsid w:val="00E108CF"/>
    <w:rsid w:val="00E10991"/>
    <w:rsid w:val="00E16A5A"/>
    <w:rsid w:val="00E232AA"/>
    <w:rsid w:val="00E2357C"/>
    <w:rsid w:val="00E27128"/>
    <w:rsid w:val="00E30B11"/>
    <w:rsid w:val="00E31506"/>
    <w:rsid w:val="00E31A44"/>
    <w:rsid w:val="00E33900"/>
    <w:rsid w:val="00E33F80"/>
    <w:rsid w:val="00E426D8"/>
    <w:rsid w:val="00E5278C"/>
    <w:rsid w:val="00E52EEA"/>
    <w:rsid w:val="00E54580"/>
    <w:rsid w:val="00E565A3"/>
    <w:rsid w:val="00E57286"/>
    <w:rsid w:val="00E57BAC"/>
    <w:rsid w:val="00E6077C"/>
    <w:rsid w:val="00E60D4F"/>
    <w:rsid w:val="00E65D92"/>
    <w:rsid w:val="00E676D4"/>
    <w:rsid w:val="00E86C9D"/>
    <w:rsid w:val="00E91401"/>
    <w:rsid w:val="00E96D1E"/>
    <w:rsid w:val="00EA515A"/>
    <w:rsid w:val="00EA7F1D"/>
    <w:rsid w:val="00EB0F10"/>
    <w:rsid w:val="00EB149A"/>
    <w:rsid w:val="00EC3E74"/>
    <w:rsid w:val="00EC70D0"/>
    <w:rsid w:val="00ED46B6"/>
    <w:rsid w:val="00EE5094"/>
    <w:rsid w:val="00EF1F1B"/>
    <w:rsid w:val="00F01F3E"/>
    <w:rsid w:val="00F02137"/>
    <w:rsid w:val="00F05933"/>
    <w:rsid w:val="00F13A4A"/>
    <w:rsid w:val="00F144B9"/>
    <w:rsid w:val="00F20843"/>
    <w:rsid w:val="00F313C4"/>
    <w:rsid w:val="00F33DA6"/>
    <w:rsid w:val="00F518BF"/>
    <w:rsid w:val="00F52601"/>
    <w:rsid w:val="00F5313E"/>
    <w:rsid w:val="00F5559C"/>
    <w:rsid w:val="00F567C2"/>
    <w:rsid w:val="00F60295"/>
    <w:rsid w:val="00F6033B"/>
    <w:rsid w:val="00F60795"/>
    <w:rsid w:val="00F60ACB"/>
    <w:rsid w:val="00F6330E"/>
    <w:rsid w:val="00F7794F"/>
    <w:rsid w:val="00F77BFB"/>
    <w:rsid w:val="00F921AE"/>
    <w:rsid w:val="00F92E4C"/>
    <w:rsid w:val="00F97C6C"/>
    <w:rsid w:val="00FA650E"/>
    <w:rsid w:val="00FB247D"/>
    <w:rsid w:val="00FB5D3E"/>
    <w:rsid w:val="00FB6404"/>
    <w:rsid w:val="00FC051F"/>
    <w:rsid w:val="00FC0E80"/>
    <w:rsid w:val="00FC26C6"/>
    <w:rsid w:val="00FC2EA0"/>
    <w:rsid w:val="00FD0F4A"/>
    <w:rsid w:val="00FD1FD2"/>
    <w:rsid w:val="00FD4496"/>
    <w:rsid w:val="00FD5FC4"/>
    <w:rsid w:val="00FE07F1"/>
    <w:rsid w:val="00FE0C54"/>
    <w:rsid w:val="00FE1D73"/>
    <w:rsid w:val="00FE216F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D6A15"/>
  <w15:docId w15:val="{7B797F2D-0046-4282-B97C-EDDA12C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4826"/>
    <w:rPr>
      <w:rFonts w:ascii="IberPangea Text Light" w:hAnsi="IberPangea Text Light" w:cs="Times New Roman (Cuerpo en alfa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826"/>
  </w:style>
  <w:style w:type="paragraph" w:styleId="Piedepgina">
    <w:name w:val="footer"/>
    <w:basedOn w:val="Normal"/>
    <w:link w:val="PiedepginaCar"/>
    <w:uiPriority w:val="99"/>
    <w:unhideWhenUsed/>
    <w:rsid w:val="00444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826"/>
  </w:style>
  <w:style w:type="paragraph" w:customStyle="1" w:styleId="DBodytext">
    <w:name w:val="D.Body text"/>
    <w:basedOn w:val="NormalWeb"/>
    <w:link w:val="DBodytextChar"/>
    <w:qFormat/>
    <w:rsid w:val="00444826"/>
    <w:pPr>
      <w:spacing w:before="120" w:after="120" w:line="276" w:lineRule="auto"/>
    </w:pPr>
    <w:rPr>
      <w:rFonts w:ascii="IberPangea Text Light" w:eastAsia="Times New Roman" w:hAnsi="IberPangea Text Light"/>
      <w:color w:val="000000"/>
      <w:sz w:val="20"/>
      <w:szCs w:val="22"/>
      <w:lang w:eastAsia="es-ES"/>
    </w:rPr>
  </w:style>
  <w:style w:type="character" w:customStyle="1" w:styleId="DBodytextChar">
    <w:name w:val="D.Body text Char"/>
    <w:basedOn w:val="Fuentedeprrafopredeter"/>
    <w:link w:val="DBodytext"/>
    <w:rsid w:val="00444826"/>
    <w:rPr>
      <w:rFonts w:ascii="IberPangea Text Light" w:eastAsia="Times New Roman" w:hAnsi="IberPangea Text Light" w:cs="Times New Roman"/>
      <w:color w:val="000000"/>
      <w:sz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44826"/>
    <w:rPr>
      <w:rFonts w:ascii="Times New Roman" w:hAnsi="Times New Roman" w:cs="Times New Roman"/>
      <w:sz w:val="24"/>
      <w:szCs w:val="24"/>
    </w:rPr>
  </w:style>
  <w:style w:type="paragraph" w:customStyle="1" w:styleId="AHeading">
    <w:name w:val="A.Heading"/>
    <w:basedOn w:val="NormalWeb"/>
    <w:link w:val="AHeadingChar"/>
    <w:qFormat/>
    <w:rsid w:val="00444826"/>
    <w:pPr>
      <w:shd w:val="clear" w:color="auto" w:fill="FFFFFF"/>
      <w:spacing w:after="360" w:line="240" w:lineRule="auto"/>
    </w:pPr>
    <w:rPr>
      <w:rFonts w:ascii="Calibri" w:eastAsia="Times New Roman" w:hAnsi="Calibri"/>
      <w:color w:val="4472C4" w:themeColor="accent1"/>
      <w:sz w:val="48"/>
      <w:szCs w:val="22"/>
      <w:lang w:val="en-GB" w:eastAsia="es-ES"/>
    </w:rPr>
  </w:style>
  <w:style w:type="character" w:customStyle="1" w:styleId="AHeadingChar">
    <w:name w:val="A.Heading Char"/>
    <w:basedOn w:val="Fuentedeprrafopredeter"/>
    <w:link w:val="AHeading"/>
    <w:rsid w:val="00444826"/>
    <w:rPr>
      <w:rFonts w:ascii="Calibri" w:eastAsia="Times New Roman" w:hAnsi="Calibri" w:cs="Times New Roman"/>
      <w:color w:val="4472C4" w:themeColor="accent1"/>
      <w:sz w:val="48"/>
      <w:shd w:val="clear" w:color="auto" w:fill="FFFFFF"/>
      <w:lang w:val="en-GB" w:eastAsia="es-ES"/>
    </w:rPr>
  </w:style>
  <w:style w:type="paragraph" w:customStyle="1" w:styleId="HHighlight2">
    <w:name w:val="H.Highlight 2"/>
    <w:basedOn w:val="NormalWeb"/>
    <w:link w:val="HHighlight2Char"/>
    <w:qFormat/>
    <w:rsid w:val="00444826"/>
    <w:pPr>
      <w:shd w:val="clear" w:color="auto" w:fill="FFFFFF"/>
      <w:spacing w:before="360" w:after="360" w:line="240" w:lineRule="auto"/>
    </w:pPr>
    <w:rPr>
      <w:rFonts w:ascii="IberPangea Text" w:eastAsia="Times New Roman" w:hAnsi="IberPangea Text" w:cs="Lato Light (Cuerpo)"/>
      <w:color w:val="A5A5A5" w:themeColor="accent3"/>
      <w:sz w:val="28"/>
      <w:szCs w:val="36"/>
      <w:u w:color="BFBFBF" w:themeColor="background1" w:themeShade="BF"/>
      <w:lang w:val="en-GB" w:eastAsia="es-ES"/>
    </w:rPr>
  </w:style>
  <w:style w:type="paragraph" w:customStyle="1" w:styleId="BSubheading">
    <w:name w:val="B.Subheading"/>
    <w:basedOn w:val="NormalWeb"/>
    <w:link w:val="BSubheadingChar"/>
    <w:qFormat/>
    <w:rsid w:val="00444826"/>
    <w:pPr>
      <w:shd w:val="clear" w:color="auto" w:fill="FFFFFF"/>
      <w:spacing w:after="360" w:line="240" w:lineRule="auto"/>
    </w:pPr>
    <w:rPr>
      <w:rFonts w:ascii="IberPangea Text" w:eastAsia="Times New Roman" w:hAnsi="IberPangea Text"/>
      <w:color w:val="000000"/>
      <w:lang w:eastAsia="es-ES"/>
    </w:rPr>
  </w:style>
  <w:style w:type="character" w:customStyle="1" w:styleId="HHighlight2Char">
    <w:name w:val="H.Highlight 2 Char"/>
    <w:basedOn w:val="Fuentedeprrafopredeter"/>
    <w:link w:val="HHighlight2"/>
    <w:rsid w:val="00444826"/>
    <w:rPr>
      <w:rFonts w:ascii="IberPangea Text" w:eastAsia="Times New Roman" w:hAnsi="IberPangea Text" w:cs="Lato Light (Cuerpo)"/>
      <w:color w:val="A5A5A5" w:themeColor="accent3"/>
      <w:sz w:val="28"/>
      <w:szCs w:val="36"/>
      <w:u w:color="BFBFBF" w:themeColor="background1" w:themeShade="BF"/>
      <w:shd w:val="clear" w:color="auto" w:fill="FFFFFF"/>
      <w:lang w:val="en-GB" w:eastAsia="es-ES"/>
    </w:rPr>
  </w:style>
  <w:style w:type="character" w:customStyle="1" w:styleId="BSubheadingChar">
    <w:name w:val="B.Subheading Char"/>
    <w:basedOn w:val="Fuentedeprrafopredeter"/>
    <w:link w:val="BSubheading"/>
    <w:rsid w:val="00444826"/>
    <w:rPr>
      <w:rFonts w:ascii="IberPangea Text" w:eastAsia="Times New Roman" w:hAnsi="IberPangea Text" w:cs="Times New Roman"/>
      <w:color w:val="000000"/>
      <w:sz w:val="24"/>
      <w:szCs w:val="24"/>
      <w:shd w:val="clear" w:color="auto" w:fill="FFFFFF"/>
      <w:lang w:val="es-ES" w:eastAsia="es-ES"/>
    </w:rPr>
  </w:style>
  <w:style w:type="paragraph" w:customStyle="1" w:styleId="EHighlightedtext1">
    <w:name w:val="E.Highlighted text 1"/>
    <w:basedOn w:val="DBodytext"/>
    <w:link w:val="EHighlightedtext1Char"/>
    <w:qFormat/>
    <w:rsid w:val="00444826"/>
    <w:rPr>
      <w:rFonts w:ascii="IberPangea Text" w:hAnsi="IberPangea Text"/>
      <w:color w:val="4472C4" w:themeColor="accent1"/>
      <w:lang w:val="en-GB"/>
    </w:rPr>
  </w:style>
  <w:style w:type="character" w:customStyle="1" w:styleId="EHighlightedtext1Char">
    <w:name w:val="E.Highlighted text 1 Char"/>
    <w:basedOn w:val="DBodytextChar"/>
    <w:link w:val="EHighlightedtext1"/>
    <w:rsid w:val="00444826"/>
    <w:rPr>
      <w:rFonts w:ascii="IberPangea Text" w:eastAsia="Times New Roman" w:hAnsi="IberPangea Text" w:cs="Times New Roman"/>
      <w:color w:val="4472C4" w:themeColor="accent1"/>
      <w:sz w:val="20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44482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4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444826"/>
  </w:style>
  <w:style w:type="table" w:customStyle="1" w:styleId="TableNormal1">
    <w:name w:val="Table Normal1"/>
    <w:rsid w:val="003B249E"/>
    <w:rPr>
      <w:rFonts w:ascii="Lato Light" w:eastAsia="Lato Light" w:hAnsi="Lato Light" w:cs="Lato Light"/>
      <w:lang w:val="es-E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0261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A28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28E7"/>
    <w:rPr>
      <w:rFonts w:ascii="Calibri" w:eastAsia="Calibri" w:hAnsi="Calibri" w:cs="Calibri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84216"/>
    <w:pPr>
      <w:keepNext/>
      <w:keepLines/>
      <w:spacing w:before="480" w:after="120"/>
    </w:pPr>
    <w:rPr>
      <w:rFonts w:ascii="Lato Light" w:eastAsia="Lato Light" w:hAnsi="Lato Light" w:cs="Lato Light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384216"/>
    <w:rPr>
      <w:rFonts w:ascii="Lato Light" w:eastAsia="Lato Light" w:hAnsi="Lato Light" w:cs="Lato Light"/>
      <w:b/>
      <w:sz w:val="72"/>
      <w:szCs w:val="72"/>
      <w:lang w:val="es-ES" w:eastAsia="ja-JP"/>
    </w:rPr>
  </w:style>
  <w:style w:type="paragraph" w:styleId="Prrafodelista">
    <w:name w:val="List Paragraph"/>
    <w:basedOn w:val="Normal"/>
    <w:uiPriority w:val="34"/>
    <w:qFormat/>
    <w:rsid w:val="00BE0056"/>
    <w:pPr>
      <w:spacing w:after="0" w:line="240" w:lineRule="auto"/>
      <w:ind w:left="720"/>
      <w:contextualSpacing/>
    </w:pPr>
    <w:rPr>
      <w:rFonts w:ascii="Arial" w:eastAsia="Arial" w:hAnsi="Arial" w:cs="Arial"/>
      <w:color w:val="767171" w:themeColor="background2" w:themeShade="80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4C6"/>
    <w:rPr>
      <w:rFonts w:ascii="IberPangea Text Light" w:hAnsi="IberPangea Text Light" w:cs="Times New Roman (Cuerpo en alf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4C6"/>
    <w:rPr>
      <w:rFonts w:ascii="IberPangea Text Light" w:hAnsi="IberPangea Text Light" w:cs="Times New Roman (Cuerpo en alfa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C6D8A"/>
    <w:pPr>
      <w:spacing w:after="0" w:line="240" w:lineRule="auto"/>
    </w:pPr>
    <w:rPr>
      <w:rFonts w:ascii="IberPangea Text Light" w:hAnsi="IberPangea Text Light" w:cs="Times New Roman (Cuerpo en alfa"/>
      <w:szCs w:val="32"/>
      <w:lang w:val="es-ES"/>
    </w:rPr>
  </w:style>
  <w:style w:type="character" w:customStyle="1" w:styleId="ui-provider">
    <w:name w:val="ui-provider"/>
    <w:basedOn w:val="Fuentedeprrafopredeter"/>
    <w:rsid w:val="00C0076E"/>
  </w:style>
  <w:style w:type="character" w:styleId="Textoennegrita">
    <w:name w:val="Strong"/>
    <w:basedOn w:val="Fuentedeprrafopredeter"/>
    <w:uiPriority w:val="22"/>
    <w:qFormat/>
    <w:rsid w:val="001A1942"/>
    <w:rPr>
      <w:b/>
      <w:bCs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B0CB1"/>
    <w:rPr>
      <w:rFonts w:ascii="Lato Light" w:eastAsia="Lato Light" w:hAnsi="Lato Light" w:cs="Lato Light"/>
      <w:szCs w:val="22"/>
      <w:lang w:eastAsia="es-MX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6B0CB1"/>
    <w:rPr>
      <w:rFonts w:ascii="Lato Light" w:eastAsia="Lato Light" w:hAnsi="Lato Light" w:cs="Lato Light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C0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C0E80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iberdrolamex/" TargetMode="External"/><Relationship Id="rId18" Type="http://schemas.openxmlformats.org/officeDocument/2006/relationships/hyperlink" Target="https://www.fundacioniberdrolamexico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iberdrolamex" TargetMode="External"/><Relationship Id="rId17" Type="http://schemas.openxmlformats.org/officeDocument/2006/relationships/hyperlink" Target="https://www.youtube.com/c/IberdrolaM%C3%A9xi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berdrolame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berdrolamexic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iktok.com/@iberdrolame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iberdrolame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0acfbd-1fff-407d-ac0a-a8493eb39b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E3D4FA474A9439B2736FDD0D76B99" ma:contentTypeVersion="15" ma:contentTypeDescription="Create a new document." ma:contentTypeScope="" ma:versionID="194aade9c0cc74f49fc6fb4c74ae4b64">
  <xsd:schema xmlns:xsd="http://www.w3.org/2001/XMLSchema" xmlns:xs="http://www.w3.org/2001/XMLSchema" xmlns:p="http://schemas.microsoft.com/office/2006/metadata/properties" xmlns:ns3="60347198-02a2-4b41-9cc8-37a112fc8f12" xmlns:ns4="a10acfbd-1fff-407d-ac0a-a8493eb39b2d" targetNamespace="http://schemas.microsoft.com/office/2006/metadata/properties" ma:root="true" ma:fieldsID="871f39242ce5aa00b567e71b8db2f2f3" ns3:_="" ns4:_="">
    <xsd:import namespace="60347198-02a2-4b41-9cc8-37a112fc8f12"/>
    <xsd:import namespace="a10acfbd-1fff-407d-ac0a-a8493eb39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7198-02a2-4b41-9cc8-37a112fc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cfbd-1fff-407d-ac0a-a8493eb39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F8BF8-FCE2-4673-81A2-6F944D90F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C482C-4DFB-4F4A-B773-86989D95B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9A15C-527C-44C1-BB4A-554161110E98}">
  <ds:schemaRefs>
    <ds:schemaRef ds:uri="http://schemas.microsoft.com/office/2006/metadata/properties"/>
    <ds:schemaRef ds:uri="http://schemas.microsoft.com/office/infopath/2007/PartnerControls"/>
    <ds:schemaRef ds:uri="a10acfbd-1fff-407d-ac0a-a8493eb39b2d"/>
  </ds:schemaRefs>
</ds:datastoreItem>
</file>

<file path=customXml/itemProps4.xml><?xml version="1.0" encoding="utf-8"?>
<ds:datastoreItem xmlns:ds="http://schemas.openxmlformats.org/officeDocument/2006/customXml" ds:itemID="{F05BE5F2-1D0B-433A-87C1-C6393EFB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47198-02a2-4b41-9cc8-37a112fc8f12"/>
    <ds:schemaRef ds:uri="a10acfbd-1fff-407d-ac0a-a8493eb39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QUINTANA BADOSA, MARTI</cp:lastModifiedBy>
  <cp:revision>32</cp:revision>
  <cp:lastPrinted>2024-06-11T21:13:00Z</cp:lastPrinted>
  <dcterms:created xsi:type="dcterms:W3CDTF">2024-07-05T22:07:00Z</dcterms:created>
  <dcterms:modified xsi:type="dcterms:W3CDTF">2024-07-08T18:32:00Z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0x010100C1DE3D4FA474A9439B2736FDD0D76B99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2024-02-29T22:14:49Z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8916ba7b-c78c-4c97-af30-360bcd6a823a</vt:lpwstr>
  </property>
  <property fmtid="{D5CDD505-2E9C-101B-9397-08002B2CF9AE}" pid="9" name="MSIP_Label_019c027e-33b7-45fc-a572-8ffa5d09ec36_ContentBits">
    <vt:lpwstr>2</vt:lpwstr>
  </property>
</Properties>
</file>